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A11C63" w14:textId="77777777" w:rsidR="00040BD4" w:rsidRPr="00534400" w:rsidRDefault="00040BD4" w:rsidP="00040BD4">
      <w:pPr>
        <w:jc w:val="center"/>
        <w:rPr>
          <w:color w:val="0835F9"/>
          <w:sz w:val="32"/>
          <w:lang w:val="en-US"/>
        </w:rPr>
      </w:pPr>
      <w:r w:rsidRPr="00534400">
        <w:rPr>
          <w:color w:val="0835F9"/>
          <w:sz w:val="32"/>
          <w:lang w:val="en-US"/>
        </w:rPr>
        <w:t>“Together We Learn”</w:t>
      </w:r>
    </w:p>
    <w:p w14:paraId="39CACFD1" w14:textId="77777777" w:rsidR="00040BD4" w:rsidRDefault="00040BD4" w:rsidP="00040BD4">
      <w:pPr>
        <w:jc w:val="center"/>
        <w:rPr>
          <w:sz w:val="44"/>
          <w:lang w:val="en-US"/>
        </w:rPr>
      </w:pPr>
      <w:r w:rsidRPr="00B67D91">
        <w:rPr>
          <w:sz w:val="44"/>
          <w:lang w:val="en-US"/>
        </w:rPr>
        <w:t>Taylor Elementary School</w:t>
      </w:r>
      <w:r w:rsidRPr="00534400">
        <w:rPr>
          <w:sz w:val="36"/>
          <w:lang w:val="en-US"/>
        </w:rPr>
        <w:t xml:space="preserve"> </w:t>
      </w:r>
      <w:r w:rsidRPr="00534400">
        <w:rPr>
          <w:sz w:val="44"/>
          <w:lang w:val="en-US"/>
        </w:rPr>
        <w:t>Framework</w:t>
      </w:r>
    </w:p>
    <w:p w14:paraId="34935433" w14:textId="77777777" w:rsidR="00040BD4" w:rsidRPr="00534400" w:rsidRDefault="00040BD4" w:rsidP="00040BD4">
      <w:pPr>
        <w:jc w:val="center"/>
        <w:rPr>
          <w:sz w:val="32"/>
          <w:lang w:val="en-US"/>
        </w:rPr>
      </w:pPr>
      <w:r w:rsidRPr="00534400">
        <w:rPr>
          <w:sz w:val="32"/>
          <w:lang w:val="en-US"/>
        </w:rPr>
        <w:t>For Enhanced Student Learning</w:t>
      </w:r>
    </w:p>
    <w:p w14:paraId="1312091D" w14:textId="20C47A6F" w:rsidR="00040BD4" w:rsidRDefault="0015026C" w:rsidP="00040BD4">
      <w:pPr>
        <w:jc w:val="center"/>
        <w:rPr>
          <w:sz w:val="36"/>
          <w:lang w:val="en-US"/>
        </w:rPr>
      </w:pPr>
      <w:r>
        <w:rPr>
          <w:sz w:val="36"/>
          <w:lang w:val="en-US"/>
        </w:rPr>
        <w:t>2020-2021</w:t>
      </w:r>
      <w:bookmarkStart w:id="0" w:name="_GoBack"/>
      <w:bookmarkEnd w:id="0"/>
    </w:p>
    <w:p w14:paraId="35F4562F" w14:textId="77777777" w:rsidR="00040BD4" w:rsidRDefault="00040BD4" w:rsidP="00040BD4">
      <w:pPr>
        <w:jc w:val="center"/>
        <w:rPr>
          <w:noProof/>
          <w:lang w:val="en-US"/>
        </w:rPr>
      </w:pPr>
      <w:r>
        <w:rPr>
          <w:color w:val="538135" w:themeColor="accent6" w:themeShade="BF"/>
          <w:sz w:val="36"/>
          <w:lang w:val="en-US"/>
        </w:rPr>
        <w:t>“</w:t>
      </w:r>
      <w:r w:rsidRPr="00B67D91">
        <w:rPr>
          <w:color w:val="538135" w:themeColor="accent6" w:themeShade="BF"/>
          <w:sz w:val="36"/>
          <w:lang w:val="en-US"/>
        </w:rPr>
        <w:t>Positive Attitudes Will Succeed</w:t>
      </w:r>
      <w:r>
        <w:rPr>
          <w:color w:val="538135" w:themeColor="accent6" w:themeShade="BF"/>
          <w:sz w:val="36"/>
          <w:lang w:val="en-US"/>
        </w:rPr>
        <w:t>”</w:t>
      </w:r>
      <w:r w:rsidRPr="00DE63A4">
        <w:rPr>
          <w:noProof/>
          <w:lang w:val="en-US"/>
        </w:rPr>
        <w:t xml:space="preserve"> </w:t>
      </w:r>
    </w:p>
    <w:p w14:paraId="799B08D6" w14:textId="77777777" w:rsidR="00040BD4" w:rsidRDefault="00040BD4" w:rsidP="00040BD4">
      <w:pPr>
        <w:jc w:val="center"/>
        <w:rPr>
          <w:noProof/>
          <w:lang w:val="en-US"/>
        </w:rPr>
      </w:pPr>
    </w:p>
    <w:p w14:paraId="4BAEE9AF" w14:textId="77777777" w:rsidR="00040BD4" w:rsidRDefault="00040BD4" w:rsidP="00040BD4">
      <w:pPr>
        <w:jc w:val="center"/>
        <w:rPr>
          <w:color w:val="538135" w:themeColor="accent6" w:themeShade="BF"/>
          <w:sz w:val="36"/>
          <w:lang w:val="en-US"/>
        </w:rPr>
      </w:pPr>
      <w:r>
        <w:rPr>
          <w:noProof/>
          <w:lang w:val="en-US"/>
        </w:rPr>
        <w:drawing>
          <wp:inline distT="0" distB="0" distL="0" distR="0" wp14:anchorId="1B2157A3" wp14:editId="692BBACA">
            <wp:extent cx="2680335" cy="201025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340.jpg"/>
                    <pic:cNvPicPr/>
                  </pic:nvPicPr>
                  <pic:blipFill>
                    <a:blip r:embed="rId4">
                      <a:extLst>
                        <a:ext uri="{28A0092B-C50C-407E-A947-70E740481C1C}">
                          <a14:useLocalDpi xmlns:a14="http://schemas.microsoft.com/office/drawing/2010/main" val="0"/>
                        </a:ext>
                      </a:extLst>
                    </a:blip>
                    <a:stretch>
                      <a:fillRect/>
                    </a:stretch>
                  </pic:blipFill>
                  <pic:spPr>
                    <a:xfrm>
                      <a:off x="0" y="0"/>
                      <a:ext cx="2753356" cy="2065018"/>
                    </a:xfrm>
                    <a:prstGeom prst="rect">
                      <a:avLst/>
                    </a:prstGeom>
                  </pic:spPr>
                </pic:pic>
              </a:graphicData>
            </a:graphic>
          </wp:inline>
        </w:drawing>
      </w:r>
    </w:p>
    <w:p w14:paraId="1047C6CD" w14:textId="77777777" w:rsidR="00040BD4" w:rsidRPr="00DE63A4" w:rsidRDefault="00040BD4" w:rsidP="00040BD4">
      <w:pPr>
        <w:rPr>
          <w:color w:val="538135" w:themeColor="accent6" w:themeShade="BF"/>
          <w:sz w:val="36"/>
          <w:lang w:val="en-US"/>
        </w:rPr>
      </w:pPr>
      <w:r w:rsidRPr="00AE5B19">
        <w:rPr>
          <w:b/>
          <w:sz w:val="28"/>
          <w:lang w:val="en-US"/>
        </w:rPr>
        <w:t>Mission:</w:t>
      </w:r>
    </w:p>
    <w:p w14:paraId="2CA2735A" w14:textId="77777777" w:rsidR="00040BD4" w:rsidRDefault="00040BD4" w:rsidP="00040BD4">
      <w:pPr>
        <w:rPr>
          <w:lang w:val="en-US"/>
        </w:rPr>
      </w:pPr>
      <w:r>
        <w:rPr>
          <w:lang w:val="en-US"/>
        </w:rPr>
        <w:t xml:space="preserve"> </w:t>
      </w:r>
    </w:p>
    <w:p w14:paraId="6F30051B" w14:textId="77777777" w:rsidR="00040BD4" w:rsidRDefault="00040BD4" w:rsidP="00040BD4">
      <w:pPr>
        <w:rPr>
          <w:lang w:val="en-US"/>
        </w:rPr>
      </w:pPr>
      <w:r>
        <w:rPr>
          <w:lang w:val="en-US"/>
        </w:rPr>
        <w:t>The mission of our school community is to educate, inspire and empower all students. We do this by providing challenging and enjoyable learning experiences. Together, as educators and parents, we believe that all students will attain their goals and discover the joy of becoming lifelong learners.</w:t>
      </w:r>
    </w:p>
    <w:p w14:paraId="2040CC9B" w14:textId="77777777" w:rsidR="00040BD4" w:rsidRDefault="00040BD4" w:rsidP="00040BD4">
      <w:pPr>
        <w:rPr>
          <w:lang w:val="en-US"/>
        </w:rPr>
      </w:pPr>
    </w:p>
    <w:p w14:paraId="70F60A15" w14:textId="77777777" w:rsidR="00040BD4" w:rsidRDefault="00040BD4" w:rsidP="00040BD4">
      <w:pPr>
        <w:rPr>
          <w:b/>
          <w:lang w:val="en-US"/>
        </w:rPr>
      </w:pPr>
      <w:r w:rsidRPr="005006D9">
        <w:rPr>
          <w:b/>
          <w:lang w:val="en-US"/>
        </w:rPr>
        <w:t>Values</w:t>
      </w:r>
      <w:r>
        <w:rPr>
          <w:b/>
          <w:lang w:val="en-US"/>
        </w:rPr>
        <w:t>:</w:t>
      </w:r>
    </w:p>
    <w:p w14:paraId="29EDB52D" w14:textId="77777777" w:rsidR="00040BD4" w:rsidRDefault="00040BD4" w:rsidP="00040BD4">
      <w:pPr>
        <w:rPr>
          <w:b/>
          <w:lang w:val="en-US"/>
        </w:rPr>
      </w:pPr>
      <w:r w:rsidRPr="00DE63A4">
        <w:rPr>
          <w:noProof/>
          <w:lang w:val="en-US"/>
        </w:rPr>
        <w:t xml:space="preserve"> </w:t>
      </w:r>
      <w:r>
        <w:rPr>
          <w:noProof/>
          <w:lang w:val="en-US"/>
        </w:rPr>
        <w:drawing>
          <wp:inline distT="0" distB="0" distL="0" distR="0" wp14:anchorId="4DA9C886" wp14:editId="057EA12A">
            <wp:extent cx="1451239" cy="1458129"/>
            <wp:effectExtent l="0" t="0" r="0" b="0"/>
            <wp:docPr id="3" name="Picture 3" descr="../seven-teachings-southern-networ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ven-teachings-southern-network-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20048" cy="1527264"/>
                    </a:xfrm>
                    <a:prstGeom prst="rect">
                      <a:avLst/>
                    </a:prstGeom>
                    <a:noFill/>
                    <a:ln>
                      <a:noFill/>
                    </a:ln>
                  </pic:spPr>
                </pic:pic>
              </a:graphicData>
            </a:graphic>
          </wp:inline>
        </w:drawing>
      </w:r>
    </w:p>
    <w:p w14:paraId="1F4C4868" w14:textId="77777777" w:rsidR="00040BD4" w:rsidRDefault="00040BD4" w:rsidP="00040BD4">
      <w:pPr>
        <w:rPr>
          <w:lang w:val="en-US"/>
        </w:rPr>
      </w:pPr>
      <w:r>
        <w:rPr>
          <w:lang w:val="en-US"/>
        </w:rPr>
        <w:t>We</w:t>
      </w:r>
      <w:r w:rsidRPr="005006D9">
        <w:rPr>
          <w:lang w:val="en-US"/>
        </w:rPr>
        <w:t xml:space="preserve"> focus on </w:t>
      </w:r>
      <w:r>
        <w:rPr>
          <w:lang w:val="en-US"/>
        </w:rPr>
        <w:t xml:space="preserve">the </w:t>
      </w:r>
      <w:r w:rsidRPr="005006D9">
        <w:rPr>
          <w:lang w:val="en-US"/>
        </w:rPr>
        <w:t>seven values from the Seven Teachings common in Indigenous Cultures.</w:t>
      </w:r>
    </w:p>
    <w:p w14:paraId="4C827514" w14:textId="77777777" w:rsidR="00040BD4" w:rsidRPr="005006D9" w:rsidRDefault="00040BD4" w:rsidP="00040BD4">
      <w:pPr>
        <w:rPr>
          <w:lang w:val="en-US"/>
        </w:rPr>
      </w:pPr>
      <w:r>
        <w:rPr>
          <w:lang w:val="en-US"/>
        </w:rPr>
        <w:t xml:space="preserve">These are: </w:t>
      </w:r>
      <w:r>
        <w:rPr>
          <w:b/>
          <w:lang w:val="en-US"/>
        </w:rPr>
        <w:t>Love</w:t>
      </w:r>
      <w:r w:rsidRPr="00ED7AAA">
        <w:rPr>
          <w:b/>
          <w:lang w:val="en-US"/>
        </w:rPr>
        <w:t>, Respect, Honesty, Courage, Wisdom, Humility and Truth</w:t>
      </w:r>
    </w:p>
    <w:p w14:paraId="43D25C0E" w14:textId="77777777" w:rsidR="00040BD4" w:rsidRPr="00534400" w:rsidRDefault="00040BD4" w:rsidP="00040BD4">
      <w:pPr>
        <w:rPr>
          <w:sz w:val="28"/>
          <w:lang w:val="en-US"/>
        </w:rPr>
      </w:pPr>
    </w:p>
    <w:p w14:paraId="78224C1D" w14:textId="77777777" w:rsidR="00040BD4" w:rsidRPr="00534400" w:rsidRDefault="00040BD4" w:rsidP="00040BD4">
      <w:pPr>
        <w:rPr>
          <w:sz w:val="28"/>
          <w:lang w:val="en-US"/>
        </w:rPr>
      </w:pPr>
      <w:r w:rsidRPr="009F5F0A">
        <w:rPr>
          <w:b/>
          <w:sz w:val="28"/>
          <w:lang w:val="en-US"/>
        </w:rPr>
        <w:t>School Context</w:t>
      </w:r>
      <w:r w:rsidRPr="00534400">
        <w:rPr>
          <w:sz w:val="28"/>
          <w:lang w:val="en-US"/>
        </w:rPr>
        <w:t>:</w:t>
      </w:r>
    </w:p>
    <w:p w14:paraId="56CEFC3B" w14:textId="77777777" w:rsidR="00040BD4" w:rsidRDefault="00040BD4" w:rsidP="00040BD4">
      <w:pPr>
        <w:rPr>
          <w:lang w:val="en-US"/>
        </w:rPr>
      </w:pPr>
    </w:p>
    <w:p w14:paraId="5DAF3B79" w14:textId="77777777" w:rsidR="00040BD4" w:rsidRDefault="00040BD4" w:rsidP="00040BD4">
      <w:pPr>
        <w:rPr>
          <w:lang w:val="en-US"/>
        </w:rPr>
      </w:pPr>
      <w:r>
        <w:rPr>
          <w:lang w:val="en-US"/>
        </w:rPr>
        <w:t xml:space="preserve">Taylor Elementary School is a community-oriented school in the District of Taylor, fourteen kilometers south of Fort St. John. There are one hundred and fifty-two students attending our school. The student body is made up of 23% First Nation heritage. We have twelve teaching </w:t>
      </w:r>
      <w:r>
        <w:rPr>
          <w:lang w:val="en-US"/>
        </w:rPr>
        <w:lastRenderedPageBreak/>
        <w:t>staff, and three support staff working with our students. Within the school, pre-school classes and a Strong Start Program operate, which have become an early learning part of our community and created strong bonds with students before they enter kindergarten here.</w:t>
      </w:r>
    </w:p>
    <w:p w14:paraId="26897B35" w14:textId="77777777" w:rsidR="00040BD4" w:rsidRDefault="00040BD4" w:rsidP="00040BD4">
      <w:pPr>
        <w:rPr>
          <w:lang w:val="en-US"/>
        </w:rPr>
      </w:pPr>
    </w:p>
    <w:p w14:paraId="03486976" w14:textId="77777777" w:rsidR="00040BD4" w:rsidRDefault="00040BD4" w:rsidP="00040BD4">
      <w:pPr>
        <w:rPr>
          <w:lang w:val="en-US"/>
        </w:rPr>
      </w:pPr>
      <w:r>
        <w:rPr>
          <w:lang w:val="en-US"/>
        </w:rPr>
        <w:t xml:space="preserve">We continue to work hard to provide great learning opportunities for our students. We embrace BC’s new curriculum and seek to engage students in their learning </w:t>
      </w:r>
      <w:proofErr w:type="spellStart"/>
      <w:r>
        <w:rPr>
          <w:lang w:val="en-US"/>
        </w:rPr>
        <w:t>everyday</w:t>
      </w:r>
      <w:proofErr w:type="spellEnd"/>
      <w:r>
        <w:rPr>
          <w:lang w:val="en-US"/>
        </w:rPr>
        <w:t>, focusing on big ideas and experiential learning. We integrate First Nation’s learning into the school, utilizing our Aboriginal Student Support Worker and other resources. We also have a leadership team, which organizes school events throughout the year.  Our staff works hard to develop community spirit, as is outlined in our school song (Taylor Tigers/ Eye of the Tiger). We have set up a school-wide house system that promotes school spirit and teamwork. We have an extramural program that involves our intermediate students in a variety of inter-school sports, including cross country, soccer, volleyball, basketball, badminton and track &amp; field.</w:t>
      </w:r>
    </w:p>
    <w:p w14:paraId="0C02991B" w14:textId="77777777" w:rsidR="00040BD4" w:rsidRDefault="00040BD4" w:rsidP="00040BD4">
      <w:pPr>
        <w:rPr>
          <w:lang w:val="en-US"/>
        </w:rPr>
      </w:pPr>
    </w:p>
    <w:p w14:paraId="5AB84DFE" w14:textId="77777777" w:rsidR="00040BD4" w:rsidRPr="00DE63A4" w:rsidRDefault="00040BD4" w:rsidP="00040BD4">
      <w:pPr>
        <w:rPr>
          <w:b/>
          <w:lang w:val="en-US"/>
        </w:rPr>
      </w:pPr>
      <w:r w:rsidRPr="00DE63A4">
        <w:rPr>
          <w:b/>
          <w:lang w:val="en-US"/>
        </w:rPr>
        <w:t>New this year!</w:t>
      </w:r>
    </w:p>
    <w:p w14:paraId="6B94E80C" w14:textId="77777777" w:rsidR="00040BD4" w:rsidRDefault="00040BD4" w:rsidP="00040BD4">
      <w:pPr>
        <w:rPr>
          <w:lang w:val="en-US"/>
        </w:rPr>
      </w:pPr>
      <w:r>
        <w:rPr>
          <w:lang w:val="en-US"/>
        </w:rPr>
        <w:t xml:space="preserve">We have implemented morning Zoom meetings every day. These are to bring the school community together daily, announce birthdays and various student achievements (nice drawing, magic trick, an award they received, a presentation they have put together or to feature other skills) </w:t>
      </w:r>
    </w:p>
    <w:p w14:paraId="4A96FCA9" w14:textId="77777777" w:rsidR="00040BD4" w:rsidRDefault="00040BD4" w:rsidP="00040BD4">
      <w:pPr>
        <w:rPr>
          <w:lang w:val="en-US"/>
        </w:rPr>
      </w:pPr>
    </w:p>
    <w:p w14:paraId="1D67B33E" w14:textId="77777777" w:rsidR="00040BD4" w:rsidRDefault="00040BD4" w:rsidP="00040BD4">
      <w:pPr>
        <w:rPr>
          <w:lang w:val="en-US"/>
        </w:rPr>
      </w:pPr>
      <w:r>
        <w:rPr>
          <w:lang w:val="en-US"/>
        </w:rPr>
        <w:t xml:space="preserve">We have a positive school-wide behavior support system (PBIS), and actively support positive behavior through virtual assemblies. We also emphasize Social Responsibility through lesson plans and our </w:t>
      </w:r>
      <w:r w:rsidRPr="00D8185C">
        <w:rPr>
          <w:b/>
          <w:lang w:val="en-US"/>
        </w:rPr>
        <w:t>WITS</w:t>
      </w:r>
      <w:r>
        <w:rPr>
          <w:lang w:val="en-US"/>
        </w:rPr>
        <w:t xml:space="preserve"> program, which addresses any challenges that students face throughout the day, as they learn to </w:t>
      </w:r>
      <w:r w:rsidRPr="00D8185C">
        <w:rPr>
          <w:b/>
          <w:lang w:val="en-US"/>
        </w:rPr>
        <w:t>W</w:t>
      </w:r>
      <w:r>
        <w:rPr>
          <w:lang w:val="en-US"/>
        </w:rPr>
        <w:t xml:space="preserve">alk away, </w:t>
      </w:r>
      <w:r w:rsidRPr="00D8185C">
        <w:rPr>
          <w:b/>
          <w:lang w:val="en-US"/>
        </w:rPr>
        <w:t>I</w:t>
      </w:r>
      <w:r>
        <w:rPr>
          <w:lang w:val="en-US"/>
        </w:rPr>
        <w:t xml:space="preserve">gnore, </w:t>
      </w:r>
      <w:proofErr w:type="gramStart"/>
      <w:r w:rsidRPr="00D8185C">
        <w:rPr>
          <w:b/>
          <w:lang w:val="en-US"/>
        </w:rPr>
        <w:t>T</w:t>
      </w:r>
      <w:r>
        <w:rPr>
          <w:lang w:val="en-US"/>
        </w:rPr>
        <w:t>ell</w:t>
      </w:r>
      <w:proofErr w:type="gramEnd"/>
      <w:r>
        <w:rPr>
          <w:lang w:val="en-US"/>
        </w:rPr>
        <w:t xml:space="preserve"> others to stop, and find a </w:t>
      </w:r>
      <w:r w:rsidRPr="00D8185C">
        <w:rPr>
          <w:b/>
          <w:lang w:val="en-US"/>
        </w:rPr>
        <w:t>S</w:t>
      </w:r>
      <w:r>
        <w:rPr>
          <w:lang w:val="en-US"/>
        </w:rPr>
        <w:t>upervisor to assist in finding a positive solution to their challenges.</w:t>
      </w:r>
    </w:p>
    <w:p w14:paraId="2E540ED1" w14:textId="77777777" w:rsidR="00040BD4" w:rsidRDefault="00040BD4" w:rsidP="00040BD4">
      <w:pPr>
        <w:rPr>
          <w:lang w:val="en-US"/>
        </w:rPr>
      </w:pPr>
    </w:p>
    <w:p w14:paraId="69C931BA" w14:textId="77777777" w:rsidR="00040BD4" w:rsidRDefault="00040BD4" w:rsidP="00040BD4">
      <w:pPr>
        <w:rPr>
          <w:lang w:val="en-US"/>
        </w:rPr>
      </w:pPr>
      <w:r>
        <w:rPr>
          <w:noProof/>
          <w:lang w:val="en-US"/>
        </w:rPr>
        <w:drawing>
          <wp:inline distT="0" distB="0" distL="0" distR="0" wp14:anchorId="65F96B9F" wp14:editId="2CA2A8C6">
            <wp:extent cx="1991566" cy="1493674"/>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0484.jpg"/>
                    <pic:cNvPicPr/>
                  </pic:nvPicPr>
                  <pic:blipFill>
                    <a:blip r:embed="rId6">
                      <a:extLst>
                        <a:ext uri="{28A0092B-C50C-407E-A947-70E740481C1C}">
                          <a14:useLocalDpi xmlns:a14="http://schemas.microsoft.com/office/drawing/2010/main" val="0"/>
                        </a:ext>
                      </a:extLst>
                    </a:blip>
                    <a:stretch>
                      <a:fillRect/>
                    </a:stretch>
                  </pic:blipFill>
                  <pic:spPr>
                    <a:xfrm>
                      <a:off x="0" y="0"/>
                      <a:ext cx="2054306" cy="1540729"/>
                    </a:xfrm>
                    <a:prstGeom prst="rect">
                      <a:avLst/>
                    </a:prstGeom>
                  </pic:spPr>
                </pic:pic>
              </a:graphicData>
            </a:graphic>
          </wp:inline>
        </w:drawing>
      </w:r>
    </w:p>
    <w:p w14:paraId="6685A98C" w14:textId="77777777" w:rsidR="00040BD4" w:rsidRDefault="00040BD4" w:rsidP="00040BD4">
      <w:pPr>
        <w:rPr>
          <w:lang w:val="en-US"/>
        </w:rPr>
      </w:pPr>
    </w:p>
    <w:p w14:paraId="30C65F2A" w14:textId="77777777" w:rsidR="00040BD4" w:rsidRDefault="00040BD4" w:rsidP="00040BD4">
      <w:pPr>
        <w:rPr>
          <w:lang w:val="en-US"/>
        </w:rPr>
      </w:pPr>
      <w:r>
        <w:rPr>
          <w:lang w:val="en-US"/>
        </w:rPr>
        <w:t>Taylor’s unique setting provides outdoor activities that are not found in many schools. Our students have access to a hill that is utilized during recess and lunch. The hill is used for tobogganing and hiking throughout the year. The District of Taylor is a strong community partner and allows our students access to the skating rink, swimming pool, river, campground/park, golf course, community hall and curling rink. With these partnerships students are able to expand their learning beyond the classroom walls and regular classroom setting.</w:t>
      </w:r>
    </w:p>
    <w:p w14:paraId="453D9909" w14:textId="77777777" w:rsidR="00040BD4" w:rsidRDefault="00040BD4" w:rsidP="00040BD4">
      <w:pPr>
        <w:rPr>
          <w:lang w:val="en-US"/>
        </w:rPr>
      </w:pPr>
    </w:p>
    <w:p w14:paraId="6724D2BF" w14:textId="77777777" w:rsidR="00040BD4" w:rsidRDefault="00040BD4" w:rsidP="00040BD4">
      <w:pPr>
        <w:rPr>
          <w:lang w:val="en-US"/>
        </w:rPr>
      </w:pPr>
      <w:r>
        <w:rPr>
          <w:lang w:val="en-US"/>
        </w:rPr>
        <w:t xml:space="preserve">The parents of Taylor Elementary are actively, every day involved in the development and implementation of school initiatives and goals. The Parent Advisory Council (PAC) continues its tremendous support, through fundraising, special events, </w:t>
      </w:r>
      <w:proofErr w:type="spellStart"/>
      <w:r>
        <w:rPr>
          <w:lang w:val="en-US"/>
        </w:rPr>
        <w:t>Extramurals</w:t>
      </w:r>
      <w:proofErr w:type="spellEnd"/>
      <w:r>
        <w:rPr>
          <w:lang w:val="en-US"/>
        </w:rPr>
        <w:t xml:space="preserve"> and special projects. Our PAC and parent volunteers provide tremendous support for our school and all of our students.</w:t>
      </w:r>
    </w:p>
    <w:p w14:paraId="0AB5D97C" w14:textId="77777777" w:rsidR="00040BD4" w:rsidRDefault="00040BD4" w:rsidP="00040BD4">
      <w:pPr>
        <w:rPr>
          <w:lang w:val="en-US"/>
        </w:rPr>
      </w:pPr>
    </w:p>
    <w:p w14:paraId="7D651354" w14:textId="77777777" w:rsidR="00040BD4" w:rsidRDefault="00040BD4" w:rsidP="00040BD4">
      <w:pPr>
        <w:rPr>
          <w:lang w:val="en-US"/>
        </w:rPr>
      </w:pPr>
    </w:p>
    <w:p w14:paraId="29A380F1" w14:textId="77777777" w:rsidR="00040BD4" w:rsidRDefault="00040BD4" w:rsidP="00040BD4">
      <w:pPr>
        <w:rPr>
          <w:lang w:val="en-US"/>
        </w:rPr>
      </w:pPr>
    </w:p>
    <w:p w14:paraId="0096681C" w14:textId="77777777" w:rsidR="00040BD4" w:rsidRDefault="00040BD4" w:rsidP="00040BD4">
      <w:pPr>
        <w:rPr>
          <w:lang w:val="en-US"/>
        </w:rPr>
      </w:pPr>
    </w:p>
    <w:tbl>
      <w:tblPr>
        <w:tblW w:w="10710" w:type="dxa"/>
        <w:tblInd w:w="-5" w:type="dxa"/>
        <w:tblLook w:val="04A0" w:firstRow="1" w:lastRow="0" w:firstColumn="1" w:lastColumn="0" w:noHBand="0" w:noVBand="1"/>
      </w:tblPr>
      <w:tblGrid>
        <w:gridCol w:w="1980"/>
        <w:gridCol w:w="2160"/>
        <w:gridCol w:w="2610"/>
        <w:gridCol w:w="3960"/>
      </w:tblGrid>
      <w:tr w:rsidR="00040BD4" w:rsidRPr="000A1A79" w14:paraId="099CBCB3" w14:textId="77777777" w:rsidTr="000276F9">
        <w:trPr>
          <w:trHeight w:val="315"/>
        </w:trPr>
        <w:tc>
          <w:tcPr>
            <w:tcW w:w="10710" w:type="dxa"/>
            <w:gridSpan w:val="4"/>
            <w:tcBorders>
              <w:top w:val="single" w:sz="4" w:space="0" w:color="808080"/>
              <w:left w:val="single" w:sz="4" w:space="0" w:color="808080"/>
              <w:bottom w:val="single" w:sz="4" w:space="0" w:color="808080"/>
              <w:right w:val="nil"/>
            </w:tcBorders>
            <w:shd w:val="clear" w:color="000000" w:fill="ED7D31"/>
            <w:noWrap/>
            <w:vAlign w:val="bottom"/>
            <w:hideMark/>
          </w:tcPr>
          <w:p w14:paraId="2524A362" w14:textId="77777777" w:rsidR="00040BD4" w:rsidRPr="000A1A79" w:rsidRDefault="00040BD4" w:rsidP="000276F9">
            <w:pPr>
              <w:rPr>
                <w:rFonts w:ascii="Calibri" w:eastAsia="Times New Roman" w:hAnsi="Calibri" w:cs="Calibri"/>
                <w:b/>
                <w:color w:val="000000"/>
              </w:rPr>
            </w:pPr>
            <w:r w:rsidRPr="000A1A79">
              <w:rPr>
                <w:rFonts w:ascii="Calibri" w:eastAsia="Times New Roman" w:hAnsi="Calibri" w:cs="Calibri"/>
                <w:b/>
                <w:color w:val="000000"/>
              </w:rPr>
              <w:t>1. Improving Student's Reading Comprehension</w:t>
            </w:r>
          </w:p>
        </w:tc>
      </w:tr>
      <w:tr w:rsidR="00040BD4" w:rsidRPr="000A1A79" w14:paraId="6B366061" w14:textId="77777777" w:rsidTr="000276F9">
        <w:trPr>
          <w:trHeight w:val="917"/>
        </w:trPr>
        <w:tc>
          <w:tcPr>
            <w:tcW w:w="1980" w:type="dxa"/>
            <w:tcBorders>
              <w:top w:val="nil"/>
              <w:left w:val="single" w:sz="4" w:space="0" w:color="808080"/>
              <w:bottom w:val="nil"/>
              <w:right w:val="single" w:sz="4" w:space="0" w:color="808080"/>
            </w:tcBorders>
            <w:shd w:val="clear" w:color="auto" w:fill="auto"/>
            <w:noWrap/>
            <w:hideMark/>
          </w:tcPr>
          <w:p w14:paraId="5CFFD2B0" w14:textId="77777777" w:rsidR="00040BD4" w:rsidRPr="000A1A79" w:rsidRDefault="00040BD4" w:rsidP="000276F9">
            <w:pPr>
              <w:rPr>
                <w:rFonts w:ascii="Calibri" w:eastAsia="Times New Roman" w:hAnsi="Calibri" w:cs="Calibri"/>
                <w:b/>
                <w:bCs/>
                <w:color w:val="000000"/>
              </w:rPr>
            </w:pPr>
            <w:r w:rsidRPr="000A1A79">
              <w:rPr>
                <w:rFonts w:ascii="Calibri" w:eastAsia="Times New Roman" w:hAnsi="Calibri" w:cs="Calibri"/>
                <w:b/>
                <w:bCs/>
                <w:color w:val="000000"/>
              </w:rPr>
              <w:t>Goal</w:t>
            </w:r>
          </w:p>
        </w:tc>
        <w:tc>
          <w:tcPr>
            <w:tcW w:w="2160" w:type="dxa"/>
            <w:tcBorders>
              <w:top w:val="nil"/>
              <w:left w:val="nil"/>
              <w:bottom w:val="nil"/>
              <w:right w:val="single" w:sz="4" w:space="0" w:color="808080"/>
            </w:tcBorders>
            <w:shd w:val="clear" w:color="auto" w:fill="auto"/>
            <w:noWrap/>
            <w:hideMark/>
          </w:tcPr>
          <w:p w14:paraId="5D42A036" w14:textId="77777777" w:rsidR="00040BD4" w:rsidRPr="000A1A79" w:rsidRDefault="00040BD4" w:rsidP="000276F9">
            <w:pPr>
              <w:rPr>
                <w:rFonts w:ascii="Calibri" w:eastAsia="Times New Roman" w:hAnsi="Calibri" w:cs="Calibri"/>
                <w:b/>
                <w:bCs/>
                <w:color w:val="000000"/>
              </w:rPr>
            </w:pPr>
            <w:r w:rsidRPr="000A1A79">
              <w:rPr>
                <w:rFonts w:ascii="Calibri" w:eastAsia="Times New Roman" w:hAnsi="Calibri" w:cs="Calibri"/>
                <w:b/>
                <w:bCs/>
                <w:color w:val="000000"/>
              </w:rPr>
              <w:t>Evidence</w:t>
            </w:r>
          </w:p>
        </w:tc>
        <w:tc>
          <w:tcPr>
            <w:tcW w:w="2610" w:type="dxa"/>
            <w:tcBorders>
              <w:top w:val="nil"/>
              <w:left w:val="nil"/>
              <w:bottom w:val="nil"/>
              <w:right w:val="single" w:sz="4" w:space="0" w:color="808080"/>
            </w:tcBorders>
            <w:shd w:val="clear" w:color="auto" w:fill="auto"/>
            <w:noWrap/>
            <w:hideMark/>
          </w:tcPr>
          <w:p w14:paraId="600919EC" w14:textId="77777777" w:rsidR="00040BD4" w:rsidRPr="000A1A79" w:rsidRDefault="00040BD4" w:rsidP="000276F9">
            <w:pPr>
              <w:rPr>
                <w:rFonts w:ascii="Calibri" w:eastAsia="Times New Roman" w:hAnsi="Calibri" w:cs="Calibri"/>
                <w:b/>
                <w:bCs/>
                <w:color w:val="000000"/>
              </w:rPr>
            </w:pPr>
            <w:r w:rsidRPr="000A1A79">
              <w:rPr>
                <w:rFonts w:ascii="Calibri" w:eastAsia="Times New Roman" w:hAnsi="Calibri" w:cs="Calibri"/>
                <w:b/>
                <w:bCs/>
                <w:color w:val="000000"/>
              </w:rPr>
              <w:t>Target</w:t>
            </w:r>
          </w:p>
        </w:tc>
        <w:tc>
          <w:tcPr>
            <w:tcW w:w="3960" w:type="dxa"/>
            <w:tcBorders>
              <w:top w:val="nil"/>
              <w:left w:val="nil"/>
              <w:bottom w:val="nil"/>
              <w:right w:val="single" w:sz="4" w:space="0" w:color="808080"/>
            </w:tcBorders>
            <w:shd w:val="clear" w:color="auto" w:fill="auto"/>
            <w:noWrap/>
            <w:hideMark/>
          </w:tcPr>
          <w:p w14:paraId="58345890" w14:textId="77777777" w:rsidR="00040BD4" w:rsidRPr="000A1A79" w:rsidRDefault="00040BD4" w:rsidP="000276F9">
            <w:pPr>
              <w:rPr>
                <w:rFonts w:ascii="Calibri" w:eastAsia="Times New Roman" w:hAnsi="Calibri" w:cs="Calibri"/>
                <w:b/>
                <w:bCs/>
                <w:color w:val="000000"/>
              </w:rPr>
            </w:pPr>
            <w:r w:rsidRPr="000A1A79">
              <w:rPr>
                <w:rFonts w:ascii="Calibri" w:eastAsia="Times New Roman" w:hAnsi="Calibri" w:cs="Calibri"/>
                <w:b/>
                <w:bCs/>
                <w:color w:val="000000"/>
              </w:rPr>
              <w:t>Strategies</w:t>
            </w:r>
          </w:p>
        </w:tc>
      </w:tr>
      <w:tr w:rsidR="00040BD4" w:rsidRPr="000A1A79" w14:paraId="0269F46E" w14:textId="77777777" w:rsidTr="000276F9">
        <w:trPr>
          <w:trHeight w:val="3968"/>
        </w:trPr>
        <w:tc>
          <w:tcPr>
            <w:tcW w:w="1980" w:type="dxa"/>
            <w:tcBorders>
              <w:top w:val="single" w:sz="4" w:space="0" w:color="auto"/>
              <w:left w:val="single" w:sz="4" w:space="0" w:color="auto"/>
              <w:bottom w:val="single" w:sz="4" w:space="0" w:color="auto"/>
              <w:right w:val="single" w:sz="4" w:space="0" w:color="auto"/>
            </w:tcBorders>
            <w:shd w:val="clear" w:color="auto" w:fill="auto"/>
            <w:hideMark/>
          </w:tcPr>
          <w:p w14:paraId="201C61CD" w14:textId="77777777" w:rsidR="00040BD4" w:rsidRPr="000A1A79" w:rsidRDefault="00040BD4" w:rsidP="000276F9">
            <w:pPr>
              <w:rPr>
                <w:rFonts w:ascii="Cambria" w:eastAsia="Times New Roman" w:hAnsi="Cambria" w:cs="Calibri"/>
                <w:b/>
                <w:bCs/>
                <w:color w:val="000000"/>
              </w:rPr>
            </w:pPr>
            <w:r w:rsidRPr="000A1A79">
              <w:rPr>
                <w:rFonts w:ascii="Cambria" w:eastAsia="Times New Roman" w:hAnsi="Cambria" w:cs="Calibri"/>
                <w:b/>
                <w:bCs/>
                <w:color w:val="000000"/>
              </w:rPr>
              <w:t>To increase students’ reading comprehension skills and their ability to communicate their understanding while maintaining their fluency.</w:t>
            </w:r>
          </w:p>
        </w:tc>
        <w:tc>
          <w:tcPr>
            <w:tcW w:w="2160" w:type="dxa"/>
            <w:tcBorders>
              <w:top w:val="single" w:sz="4" w:space="0" w:color="auto"/>
              <w:left w:val="nil"/>
              <w:bottom w:val="single" w:sz="4" w:space="0" w:color="auto"/>
              <w:right w:val="single" w:sz="4" w:space="0" w:color="auto"/>
            </w:tcBorders>
            <w:shd w:val="clear" w:color="auto" w:fill="auto"/>
            <w:hideMark/>
          </w:tcPr>
          <w:p w14:paraId="7BE0B2FC" w14:textId="77777777" w:rsidR="00040BD4" w:rsidRDefault="00040BD4" w:rsidP="000276F9">
            <w:pPr>
              <w:rPr>
                <w:rFonts w:ascii="Calibri" w:eastAsia="Times New Roman" w:hAnsi="Calibri" w:cs="Calibri"/>
                <w:color w:val="000000"/>
              </w:rPr>
            </w:pPr>
            <w:r w:rsidRPr="000A1A79">
              <w:rPr>
                <w:rFonts w:ascii="Calibri" w:eastAsia="Times New Roman" w:hAnsi="Calibri" w:cs="Calibri"/>
                <w:color w:val="000000"/>
              </w:rPr>
              <w:t xml:space="preserve">Language Arts </w:t>
            </w:r>
          </w:p>
          <w:p w14:paraId="763F729E" w14:textId="77777777" w:rsidR="00040BD4" w:rsidRDefault="00040BD4" w:rsidP="000276F9">
            <w:pPr>
              <w:rPr>
                <w:rFonts w:ascii="Calibri" w:eastAsia="Times New Roman" w:hAnsi="Calibri" w:cs="Calibri"/>
                <w:color w:val="000000"/>
              </w:rPr>
            </w:pPr>
            <w:r>
              <w:rPr>
                <w:rFonts w:ascii="Calibri" w:eastAsia="Times New Roman" w:hAnsi="Calibri" w:cs="Calibri"/>
                <w:color w:val="000000"/>
              </w:rPr>
              <w:t>report card s</w:t>
            </w:r>
            <w:r w:rsidRPr="000A1A79">
              <w:rPr>
                <w:rFonts w:ascii="Calibri" w:eastAsia="Times New Roman" w:hAnsi="Calibri" w:cs="Calibri"/>
                <w:color w:val="000000"/>
              </w:rPr>
              <w:t xml:space="preserve">cores              </w:t>
            </w:r>
          </w:p>
          <w:p w14:paraId="7B1D0803" w14:textId="77777777" w:rsidR="00040BD4" w:rsidRDefault="00040BD4" w:rsidP="000276F9">
            <w:pPr>
              <w:rPr>
                <w:rFonts w:ascii="Calibri" w:eastAsia="Times New Roman" w:hAnsi="Calibri" w:cs="Calibri"/>
                <w:color w:val="000000"/>
              </w:rPr>
            </w:pPr>
          </w:p>
          <w:p w14:paraId="23C95B98" w14:textId="77777777" w:rsidR="00040BD4" w:rsidRDefault="00040BD4" w:rsidP="000276F9">
            <w:pPr>
              <w:rPr>
                <w:rFonts w:ascii="Calibri" w:eastAsia="Times New Roman" w:hAnsi="Calibri" w:cs="Calibri"/>
                <w:color w:val="000000"/>
              </w:rPr>
            </w:pPr>
            <w:r w:rsidRPr="000A1A79">
              <w:rPr>
                <w:rFonts w:ascii="Calibri" w:eastAsia="Times New Roman" w:hAnsi="Calibri" w:cs="Calibri"/>
                <w:color w:val="000000"/>
              </w:rPr>
              <w:t xml:space="preserve">Kindergarten </w:t>
            </w:r>
          </w:p>
          <w:p w14:paraId="7ECB9D79" w14:textId="77777777" w:rsidR="00040BD4" w:rsidRDefault="00040BD4" w:rsidP="000276F9">
            <w:pPr>
              <w:rPr>
                <w:rFonts w:ascii="Calibri" w:eastAsia="Times New Roman" w:hAnsi="Calibri" w:cs="Calibri"/>
                <w:color w:val="000000"/>
              </w:rPr>
            </w:pPr>
            <w:r w:rsidRPr="000A1A79">
              <w:rPr>
                <w:rFonts w:ascii="Calibri" w:eastAsia="Times New Roman" w:hAnsi="Calibri" w:cs="Calibri"/>
                <w:color w:val="000000"/>
              </w:rPr>
              <w:t xml:space="preserve">Phonological </w:t>
            </w:r>
          </w:p>
          <w:p w14:paraId="64652131" w14:textId="77777777" w:rsidR="00040BD4" w:rsidRDefault="00040BD4" w:rsidP="000276F9">
            <w:pPr>
              <w:rPr>
                <w:rFonts w:ascii="Calibri" w:eastAsia="Times New Roman" w:hAnsi="Calibri" w:cs="Calibri"/>
                <w:color w:val="000000"/>
              </w:rPr>
            </w:pPr>
            <w:r w:rsidRPr="000A1A79">
              <w:rPr>
                <w:rFonts w:ascii="Calibri" w:eastAsia="Times New Roman" w:hAnsi="Calibri" w:cs="Calibri"/>
                <w:color w:val="000000"/>
              </w:rPr>
              <w:t xml:space="preserve">Assessment                           </w:t>
            </w:r>
          </w:p>
          <w:p w14:paraId="16B746EB" w14:textId="77777777" w:rsidR="00040BD4" w:rsidRDefault="00040BD4" w:rsidP="000276F9">
            <w:pPr>
              <w:rPr>
                <w:rFonts w:ascii="Calibri" w:eastAsia="Times New Roman" w:hAnsi="Calibri" w:cs="Calibri"/>
                <w:color w:val="000000"/>
              </w:rPr>
            </w:pPr>
          </w:p>
          <w:p w14:paraId="1028715A" w14:textId="77777777" w:rsidR="00040BD4" w:rsidRDefault="00040BD4" w:rsidP="000276F9">
            <w:pPr>
              <w:rPr>
                <w:rFonts w:ascii="Calibri" w:eastAsia="Times New Roman" w:hAnsi="Calibri" w:cs="Calibri"/>
                <w:color w:val="000000"/>
              </w:rPr>
            </w:pPr>
            <w:r w:rsidRPr="000A1A79">
              <w:rPr>
                <w:rFonts w:ascii="Calibri" w:eastAsia="Times New Roman" w:hAnsi="Calibri" w:cs="Calibri"/>
                <w:color w:val="000000"/>
              </w:rPr>
              <w:t xml:space="preserve">PM Benchmarks                           </w:t>
            </w:r>
          </w:p>
          <w:p w14:paraId="7A914436" w14:textId="77777777" w:rsidR="00040BD4" w:rsidRDefault="00040BD4" w:rsidP="000276F9">
            <w:pPr>
              <w:rPr>
                <w:rFonts w:ascii="Calibri" w:eastAsia="Times New Roman" w:hAnsi="Calibri" w:cs="Calibri"/>
                <w:color w:val="000000"/>
              </w:rPr>
            </w:pPr>
          </w:p>
          <w:p w14:paraId="31F2C680" w14:textId="77777777" w:rsidR="00040BD4" w:rsidRDefault="00040BD4" w:rsidP="000276F9">
            <w:pPr>
              <w:rPr>
                <w:rFonts w:ascii="Calibri" w:eastAsia="Times New Roman" w:hAnsi="Calibri" w:cs="Calibri"/>
                <w:color w:val="000000"/>
              </w:rPr>
            </w:pPr>
            <w:r w:rsidRPr="000A1A79">
              <w:rPr>
                <w:rFonts w:ascii="Calibri" w:eastAsia="Times New Roman" w:hAnsi="Calibri" w:cs="Calibri"/>
                <w:color w:val="000000"/>
              </w:rPr>
              <w:t xml:space="preserve">QCA, RAD </w:t>
            </w:r>
          </w:p>
          <w:p w14:paraId="49B5F225" w14:textId="77777777" w:rsidR="00040BD4" w:rsidRDefault="00040BD4" w:rsidP="000276F9">
            <w:pPr>
              <w:rPr>
                <w:rFonts w:ascii="Calibri" w:eastAsia="Times New Roman" w:hAnsi="Calibri" w:cs="Calibri"/>
                <w:color w:val="000000"/>
              </w:rPr>
            </w:pPr>
            <w:r w:rsidRPr="000A1A79">
              <w:rPr>
                <w:rFonts w:ascii="Calibri" w:eastAsia="Times New Roman" w:hAnsi="Calibri" w:cs="Calibri"/>
                <w:color w:val="000000"/>
              </w:rPr>
              <w:t xml:space="preserve">Assessments          </w:t>
            </w:r>
          </w:p>
          <w:p w14:paraId="64174085" w14:textId="77777777" w:rsidR="00040BD4" w:rsidRDefault="00040BD4" w:rsidP="000276F9">
            <w:pPr>
              <w:rPr>
                <w:rFonts w:ascii="Calibri" w:eastAsia="Times New Roman" w:hAnsi="Calibri" w:cs="Calibri"/>
                <w:color w:val="000000"/>
              </w:rPr>
            </w:pPr>
          </w:p>
          <w:p w14:paraId="6B13084E" w14:textId="77777777" w:rsidR="00040BD4" w:rsidRPr="000A1A79" w:rsidRDefault="00040BD4" w:rsidP="000276F9">
            <w:pPr>
              <w:rPr>
                <w:rFonts w:ascii="Calibri" w:eastAsia="Times New Roman" w:hAnsi="Calibri" w:cs="Calibri"/>
                <w:color w:val="000000"/>
              </w:rPr>
            </w:pPr>
            <w:r w:rsidRPr="000A1A79">
              <w:rPr>
                <w:rFonts w:ascii="Calibri" w:eastAsia="Times New Roman" w:hAnsi="Calibri" w:cs="Calibri"/>
                <w:color w:val="000000"/>
              </w:rPr>
              <w:t xml:space="preserve">FSA </w:t>
            </w:r>
          </w:p>
        </w:tc>
        <w:tc>
          <w:tcPr>
            <w:tcW w:w="2610" w:type="dxa"/>
            <w:tcBorders>
              <w:top w:val="single" w:sz="4" w:space="0" w:color="auto"/>
              <w:left w:val="nil"/>
              <w:bottom w:val="single" w:sz="4" w:space="0" w:color="auto"/>
              <w:right w:val="single" w:sz="4" w:space="0" w:color="auto"/>
            </w:tcBorders>
            <w:shd w:val="clear" w:color="auto" w:fill="auto"/>
            <w:hideMark/>
          </w:tcPr>
          <w:p w14:paraId="543277F2" w14:textId="77777777" w:rsidR="00040BD4" w:rsidRDefault="00040BD4" w:rsidP="000276F9">
            <w:pPr>
              <w:rPr>
                <w:rFonts w:ascii="Calibri" w:eastAsia="Times New Roman" w:hAnsi="Calibri" w:cs="Calibri"/>
                <w:color w:val="000000"/>
              </w:rPr>
            </w:pPr>
            <w:r w:rsidRPr="000A1A79">
              <w:rPr>
                <w:rFonts w:ascii="Calibri" w:eastAsia="Times New Roman" w:hAnsi="Calibri" w:cs="Calibri"/>
                <w:color w:val="000000"/>
              </w:rPr>
              <w:t>To have Kinderga</w:t>
            </w:r>
            <w:r>
              <w:rPr>
                <w:rFonts w:ascii="Calibri" w:eastAsia="Times New Roman" w:hAnsi="Calibri" w:cs="Calibri"/>
                <w:color w:val="000000"/>
              </w:rPr>
              <w:t>r</w:t>
            </w:r>
            <w:r w:rsidRPr="000A1A79">
              <w:rPr>
                <w:rFonts w:ascii="Calibri" w:eastAsia="Times New Roman" w:hAnsi="Calibri" w:cs="Calibri"/>
                <w:color w:val="000000"/>
              </w:rPr>
              <w:t xml:space="preserve">ten </w:t>
            </w:r>
            <w:proofErr w:type="gramStart"/>
            <w:r w:rsidRPr="000A1A79">
              <w:rPr>
                <w:rFonts w:ascii="Calibri" w:eastAsia="Times New Roman" w:hAnsi="Calibri" w:cs="Calibri"/>
                <w:color w:val="000000"/>
              </w:rPr>
              <w:t>student's</w:t>
            </w:r>
            <w:proofErr w:type="gramEnd"/>
            <w:r w:rsidRPr="000A1A79">
              <w:rPr>
                <w:rFonts w:ascii="Calibri" w:eastAsia="Times New Roman" w:hAnsi="Calibri" w:cs="Calibri"/>
                <w:color w:val="000000"/>
              </w:rPr>
              <w:t xml:space="preserve"> achie</w:t>
            </w:r>
            <w:r>
              <w:rPr>
                <w:rFonts w:ascii="Calibri" w:eastAsia="Times New Roman" w:hAnsi="Calibri" w:cs="Calibri"/>
                <w:color w:val="000000"/>
              </w:rPr>
              <w:t>ve quartile 4 by June each year</w:t>
            </w:r>
            <w:r w:rsidRPr="000A1A79">
              <w:rPr>
                <w:rFonts w:ascii="Calibri" w:eastAsia="Times New Roman" w:hAnsi="Calibri" w:cs="Calibri"/>
                <w:color w:val="000000"/>
              </w:rPr>
              <w:t xml:space="preserve">                                       </w:t>
            </w:r>
          </w:p>
          <w:p w14:paraId="2F305010" w14:textId="77777777" w:rsidR="00040BD4" w:rsidRDefault="00040BD4" w:rsidP="000276F9">
            <w:pPr>
              <w:rPr>
                <w:rFonts w:ascii="Calibri" w:eastAsia="Times New Roman" w:hAnsi="Calibri" w:cs="Calibri"/>
                <w:color w:val="000000"/>
              </w:rPr>
            </w:pPr>
          </w:p>
          <w:p w14:paraId="6B7C44C9" w14:textId="77777777" w:rsidR="00040BD4" w:rsidRPr="000A1A79" w:rsidRDefault="00040BD4" w:rsidP="000276F9">
            <w:pPr>
              <w:rPr>
                <w:rFonts w:ascii="Calibri" w:eastAsia="Times New Roman" w:hAnsi="Calibri" w:cs="Calibri"/>
                <w:color w:val="000000"/>
              </w:rPr>
            </w:pPr>
            <w:r w:rsidRPr="000A1A79">
              <w:rPr>
                <w:rFonts w:ascii="Calibri" w:eastAsia="Times New Roman" w:hAnsi="Calibri" w:cs="Calibri"/>
                <w:color w:val="000000"/>
              </w:rPr>
              <w:t>To have students consistently achieve proficient scores or higher 75% of the time</w:t>
            </w:r>
          </w:p>
        </w:tc>
        <w:tc>
          <w:tcPr>
            <w:tcW w:w="3960" w:type="dxa"/>
            <w:tcBorders>
              <w:top w:val="single" w:sz="4" w:space="0" w:color="auto"/>
              <w:left w:val="nil"/>
              <w:bottom w:val="single" w:sz="4" w:space="0" w:color="auto"/>
              <w:right w:val="single" w:sz="4" w:space="0" w:color="auto"/>
            </w:tcBorders>
            <w:shd w:val="clear" w:color="auto" w:fill="auto"/>
            <w:hideMark/>
          </w:tcPr>
          <w:p w14:paraId="1967BE18" w14:textId="77777777" w:rsidR="00040BD4" w:rsidRDefault="00040BD4" w:rsidP="000276F9">
            <w:pPr>
              <w:rPr>
                <w:rFonts w:ascii="Cambria" w:eastAsia="Times New Roman" w:hAnsi="Cambria" w:cs="Calibri"/>
                <w:color w:val="000000"/>
              </w:rPr>
            </w:pPr>
            <w:r w:rsidRPr="000A1A79">
              <w:rPr>
                <w:rFonts w:ascii="Cambria" w:eastAsia="Times New Roman" w:hAnsi="Cambria" w:cs="Calibri"/>
                <w:color w:val="000000"/>
              </w:rPr>
              <w:t xml:space="preserve">Adrienne Gear's Powerful Understanding, </w:t>
            </w:r>
            <w:proofErr w:type="gramStart"/>
            <w:r w:rsidRPr="000A1A79">
              <w:rPr>
                <w:rFonts w:ascii="Cambria" w:eastAsia="Times New Roman" w:hAnsi="Cambria" w:cs="Calibri"/>
                <w:color w:val="000000"/>
              </w:rPr>
              <w:t>Reading</w:t>
            </w:r>
            <w:proofErr w:type="gramEnd"/>
            <w:r w:rsidRPr="000A1A79">
              <w:rPr>
                <w:rFonts w:ascii="Cambria" w:eastAsia="Times New Roman" w:hAnsi="Cambria" w:cs="Calibri"/>
                <w:color w:val="000000"/>
              </w:rPr>
              <w:t xml:space="preserve"> aloud, Words Their Way, Reading 44, collaborative grouping by ability, leveled home reading, </w:t>
            </w:r>
            <w:r w:rsidRPr="000A1A79">
              <w:rPr>
                <w:rFonts w:ascii="Cambria" w:eastAsia="Times New Roman" w:hAnsi="Cambria" w:cs="Calibri"/>
                <w:b/>
                <w:bCs/>
                <w:color w:val="000000"/>
              </w:rPr>
              <w:t>Guided Reading groups,</w:t>
            </w:r>
            <w:r w:rsidRPr="000A1A79">
              <w:rPr>
                <w:rFonts w:ascii="Cambria" w:eastAsia="Times New Roman" w:hAnsi="Cambria" w:cs="Calibri"/>
                <w:color w:val="000000"/>
              </w:rPr>
              <w:t xml:space="preserve"> Smart Reading Strategies, </w:t>
            </w:r>
            <w:r w:rsidRPr="000A1A79">
              <w:rPr>
                <w:rFonts w:ascii="Cambria" w:eastAsia="Times New Roman" w:hAnsi="Cambria" w:cs="Calibri"/>
                <w:b/>
                <w:bCs/>
                <w:color w:val="000000"/>
              </w:rPr>
              <w:t>library challenges- including Read-A Thon</w:t>
            </w:r>
            <w:r w:rsidRPr="000A1A79">
              <w:rPr>
                <w:rFonts w:ascii="Cambria" w:eastAsia="Times New Roman" w:hAnsi="Cambria" w:cs="Calibri"/>
                <w:color w:val="000000"/>
              </w:rPr>
              <w:t xml:space="preserve">, expanding literacy resources to keep fresh material to engage readers. Use </w:t>
            </w:r>
            <w:r>
              <w:rPr>
                <w:rFonts w:ascii="Cambria" w:eastAsia="Times New Roman" w:hAnsi="Cambria" w:cs="Calibri"/>
                <w:color w:val="000000"/>
              </w:rPr>
              <w:t>more engaging, individual texts</w:t>
            </w:r>
            <w:r w:rsidRPr="000A1A79">
              <w:rPr>
                <w:rFonts w:ascii="Cambria" w:eastAsia="Times New Roman" w:hAnsi="Cambria" w:cs="Calibri"/>
                <w:color w:val="000000"/>
              </w:rPr>
              <w:t xml:space="preserve"> </w:t>
            </w:r>
          </w:p>
          <w:p w14:paraId="3BF467ED" w14:textId="77777777" w:rsidR="00040BD4" w:rsidRDefault="00040BD4" w:rsidP="000276F9">
            <w:pPr>
              <w:rPr>
                <w:rFonts w:ascii="Cambria" w:eastAsia="Times New Roman" w:hAnsi="Cambria" w:cs="Calibri"/>
                <w:color w:val="000000"/>
              </w:rPr>
            </w:pPr>
          </w:p>
          <w:p w14:paraId="2A43B455" w14:textId="77777777" w:rsidR="00040BD4" w:rsidRPr="000A1A79" w:rsidRDefault="00040BD4" w:rsidP="000276F9">
            <w:pPr>
              <w:rPr>
                <w:rFonts w:ascii="Cambria" w:eastAsia="Times New Roman" w:hAnsi="Cambria" w:cs="Calibri"/>
                <w:color w:val="000000"/>
              </w:rPr>
            </w:pPr>
            <w:r w:rsidRPr="000A1A79">
              <w:rPr>
                <w:rFonts w:ascii="Cambria" w:eastAsia="Times New Roman" w:hAnsi="Cambria" w:cs="Calibri"/>
                <w:color w:val="000000"/>
              </w:rPr>
              <w:t>Focus on current events. Adam Fox,</w:t>
            </w:r>
            <w:r>
              <w:rPr>
                <w:rFonts w:ascii="Cambria" w:eastAsia="Times New Roman" w:hAnsi="Cambria" w:cs="Calibri"/>
                <w:color w:val="000000"/>
              </w:rPr>
              <w:t xml:space="preserve"> </w:t>
            </w:r>
            <w:r w:rsidRPr="000A1A79">
              <w:rPr>
                <w:rFonts w:ascii="Cambria" w:eastAsia="Times New Roman" w:hAnsi="Cambria" w:cs="Calibri"/>
                <w:color w:val="000000"/>
              </w:rPr>
              <w:t>"Thinking Classrooms"</w:t>
            </w:r>
          </w:p>
        </w:tc>
      </w:tr>
      <w:tr w:rsidR="00040BD4" w:rsidRPr="000A1A79" w14:paraId="71518087" w14:textId="77777777" w:rsidTr="000276F9">
        <w:trPr>
          <w:trHeight w:val="315"/>
        </w:trPr>
        <w:tc>
          <w:tcPr>
            <w:tcW w:w="10710" w:type="dxa"/>
            <w:gridSpan w:val="4"/>
            <w:tcBorders>
              <w:top w:val="single" w:sz="4" w:space="0" w:color="auto"/>
              <w:left w:val="single" w:sz="4" w:space="0" w:color="auto"/>
              <w:bottom w:val="single" w:sz="4" w:space="0" w:color="auto"/>
              <w:right w:val="single" w:sz="4" w:space="0" w:color="auto"/>
            </w:tcBorders>
            <w:shd w:val="clear" w:color="000000" w:fill="ED7D31"/>
            <w:noWrap/>
            <w:vAlign w:val="bottom"/>
            <w:hideMark/>
          </w:tcPr>
          <w:p w14:paraId="35D2C161" w14:textId="77777777" w:rsidR="00040BD4" w:rsidRPr="000A1A79" w:rsidRDefault="00040BD4" w:rsidP="000276F9">
            <w:pPr>
              <w:rPr>
                <w:rFonts w:ascii="Calibri" w:eastAsia="Times New Roman" w:hAnsi="Calibri" w:cs="Calibri"/>
                <w:b/>
                <w:color w:val="000000"/>
              </w:rPr>
            </w:pPr>
            <w:r w:rsidRPr="000A1A79">
              <w:rPr>
                <w:rFonts w:ascii="Calibri" w:eastAsia="Times New Roman" w:hAnsi="Calibri" w:cs="Calibri"/>
                <w:b/>
                <w:color w:val="000000"/>
              </w:rPr>
              <w:t>2. Building community in the school</w:t>
            </w:r>
          </w:p>
        </w:tc>
      </w:tr>
      <w:tr w:rsidR="00040BD4" w:rsidRPr="000A1A79" w14:paraId="36880ACF" w14:textId="77777777" w:rsidTr="000276F9">
        <w:trPr>
          <w:trHeight w:val="3590"/>
        </w:trPr>
        <w:tc>
          <w:tcPr>
            <w:tcW w:w="1980" w:type="dxa"/>
            <w:tcBorders>
              <w:top w:val="nil"/>
              <w:left w:val="single" w:sz="4" w:space="0" w:color="auto"/>
              <w:bottom w:val="single" w:sz="4" w:space="0" w:color="auto"/>
              <w:right w:val="single" w:sz="4" w:space="0" w:color="auto"/>
            </w:tcBorders>
            <w:shd w:val="clear" w:color="auto" w:fill="auto"/>
            <w:hideMark/>
          </w:tcPr>
          <w:p w14:paraId="5EBCA72A" w14:textId="77777777" w:rsidR="00040BD4" w:rsidRPr="000A1A79" w:rsidRDefault="00040BD4" w:rsidP="000276F9">
            <w:pPr>
              <w:rPr>
                <w:rFonts w:ascii="Cambria" w:eastAsia="Times New Roman" w:hAnsi="Cambria" w:cs="Calibri"/>
                <w:b/>
                <w:bCs/>
                <w:color w:val="000000"/>
              </w:rPr>
            </w:pPr>
            <w:r w:rsidRPr="000A1A79">
              <w:rPr>
                <w:rFonts w:ascii="Cambria" w:eastAsia="Times New Roman" w:hAnsi="Cambria" w:cs="Calibri"/>
                <w:b/>
                <w:bCs/>
                <w:color w:val="000000"/>
              </w:rPr>
              <w:t>To improve students’ sense of belonging and school pride</w:t>
            </w:r>
          </w:p>
        </w:tc>
        <w:tc>
          <w:tcPr>
            <w:tcW w:w="2160" w:type="dxa"/>
            <w:tcBorders>
              <w:top w:val="nil"/>
              <w:left w:val="nil"/>
              <w:bottom w:val="single" w:sz="4" w:space="0" w:color="auto"/>
              <w:right w:val="single" w:sz="4" w:space="0" w:color="auto"/>
            </w:tcBorders>
            <w:shd w:val="clear" w:color="auto" w:fill="auto"/>
            <w:hideMark/>
          </w:tcPr>
          <w:p w14:paraId="0665D44C" w14:textId="77777777" w:rsidR="00040BD4" w:rsidRPr="000A1A79" w:rsidRDefault="00040BD4" w:rsidP="000276F9">
            <w:pPr>
              <w:rPr>
                <w:rFonts w:ascii="Calibri" w:eastAsia="Times New Roman" w:hAnsi="Calibri" w:cs="Calibri"/>
                <w:color w:val="000000"/>
              </w:rPr>
            </w:pPr>
            <w:r w:rsidRPr="000A1A79">
              <w:rPr>
                <w:rFonts w:ascii="Calibri" w:eastAsia="Times New Roman" w:hAnsi="Calibri" w:cs="Calibri"/>
                <w:color w:val="000000"/>
              </w:rPr>
              <w:t>Sense of Belonging Survey</w:t>
            </w:r>
            <w:r>
              <w:rPr>
                <w:rFonts w:ascii="Calibri" w:eastAsia="Times New Roman" w:hAnsi="Calibri" w:cs="Calibri"/>
                <w:color w:val="000000"/>
              </w:rPr>
              <w:t xml:space="preserve"> - School Based</w:t>
            </w:r>
            <w:r w:rsidRPr="000A1A79">
              <w:rPr>
                <w:rFonts w:ascii="Calibri" w:eastAsia="Times New Roman" w:hAnsi="Calibri" w:cs="Calibri"/>
                <w:color w:val="000000"/>
              </w:rPr>
              <w:t xml:space="preserve">       </w:t>
            </w:r>
          </w:p>
        </w:tc>
        <w:tc>
          <w:tcPr>
            <w:tcW w:w="2610" w:type="dxa"/>
            <w:tcBorders>
              <w:top w:val="nil"/>
              <w:left w:val="nil"/>
              <w:bottom w:val="single" w:sz="4" w:space="0" w:color="auto"/>
              <w:right w:val="single" w:sz="4" w:space="0" w:color="auto"/>
            </w:tcBorders>
            <w:shd w:val="clear" w:color="auto" w:fill="auto"/>
            <w:hideMark/>
          </w:tcPr>
          <w:p w14:paraId="0B8E1984" w14:textId="77777777" w:rsidR="00040BD4" w:rsidRPr="000A1A79" w:rsidRDefault="00040BD4" w:rsidP="000276F9">
            <w:pPr>
              <w:rPr>
                <w:rFonts w:ascii="Calibri" w:eastAsia="Times New Roman" w:hAnsi="Calibri" w:cs="Calibri"/>
                <w:color w:val="000000"/>
              </w:rPr>
            </w:pPr>
            <w:r w:rsidRPr="000A1A79">
              <w:rPr>
                <w:rFonts w:ascii="Calibri" w:eastAsia="Times New Roman" w:hAnsi="Calibri" w:cs="Calibri"/>
                <w:color w:val="000000"/>
              </w:rPr>
              <w:t>To have 100% feel safe and that they belong</w:t>
            </w:r>
          </w:p>
        </w:tc>
        <w:tc>
          <w:tcPr>
            <w:tcW w:w="3960" w:type="dxa"/>
            <w:tcBorders>
              <w:top w:val="nil"/>
              <w:left w:val="nil"/>
              <w:bottom w:val="single" w:sz="4" w:space="0" w:color="auto"/>
              <w:right w:val="single" w:sz="4" w:space="0" w:color="auto"/>
            </w:tcBorders>
            <w:shd w:val="clear" w:color="auto" w:fill="auto"/>
            <w:hideMark/>
          </w:tcPr>
          <w:p w14:paraId="65758F61" w14:textId="77777777" w:rsidR="00040BD4" w:rsidRDefault="00040BD4" w:rsidP="000276F9">
            <w:pPr>
              <w:rPr>
                <w:rFonts w:ascii="Calibri" w:eastAsia="Times New Roman" w:hAnsi="Calibri" w:cs="Calibri"/>
                <w:color w:val="000000"/>
              </w:rPr>
            </w:pPr>
            <w:r w:rsidRPr="000A1A79">
              <w:rPr>
                <w:rFonts w:ascii="Calibri" w:eastAsia="Times New Roman" w:hAnsi="Calibri" w:cs="Calibri"/>
                <w:color w:val="000000"/>
              </w:rPr>
              <w:t>Seven I</w:t>
            </w:r>
            <w:r>
              <w:rPr>
                <w:rFonts w:ascii="Calibri" w:eastAsia="Times New Roman" w:hAnsi="Calibri" w:cs="Calibri"/>
                <w:color w:val="000000"/>
              </w:rPr>
              <w:t>ndigenous Teachings/ Principles</w:t>
            </w:r>
            <w:r w:rsidRPr="000A1A79">
              <w:rPr>
                <w:rFonts w:ascii="Calibri" w:eastAsia="Times New Roman" w:hAnsi="Calibri" w:cs="Calibri"/>
                <w:color w:val="000000"/>
              </w:rPr>
              <w:t xml:space="preserve">               </w:t>
            </w:r>
          </w:p>
          <w:p w14:paraId="6A0A5F71" w14:textId="77777777" w:rsidR="00040BD4" w:rsidRDefault="00040BD4" w:rsidP="000276F9">
            <w:pPr>
              <w:rPr>
                <w:rFonts w:ascii="Calibri" w:eastAsia="Times New Roman" w:hAnsi="Calibri" w:cs="Calibri"/>
                <w:color w:val="000000"/>
              </w:rPr>
            </w:pPr>
          </w:p>
          <w:p w14:paraId="2AFC5EC6" w14:textId="77777777" w:rsidR="00040BD4" w:rsidRDefault="00040BD4" w:rsidP="000276F9">
            <w:pPr>
              <w:rPr>
                <w:rFonts w:ascii="Calibri" w:eastAsia="Times New Roman" w:hAnsi="Calibri" w:cs="Calibri"/>
                <w:color w:val="000000"/>
              </w:rPr>
            </w:pPr>
            <w:r>
              <w:rPr>
                <w:rFonts w:ascii="Calibri" w:eastAsia="Times New Roman" w:hAnsi="Calibri" w:cs="Calibri"/>
                <w:color w:val="000000"/>
              </w:rPr>
              <w:t>Taylor Tiger Song</w:t>
            </w:r>
            <w:r w:rsidRPr="000A1A79">
              <w:rPr>
                <w:rFonts w:ascii="Calibri" w:eastAsia="Times New Roman" w:hAnsi="Calibri" w:cs="Calibri"/>
                <w:color w:val="000000"/>
              </w:rPr>
              <w:t xml:space="preserve">           </w:t>
            </w:r>
          </w:p>
          <w:p w14:paraId="2ECC9AE9" w14:textId="77777777" w:rsidR="00040BD4" w:rsidRDefault="00040BD4" w:rsidP="000276F9">
            <w:pPr>
              <w:rPr>
                <w:rFonts w:ascii="Calibri" w:eastAsia="Times New Roman" w:hAnsi="Calibri" w:cs="Calibri"/>
                <w:color w:val="000000"/>
              </w:rPr>
            </w:pPr>
          </w:p>
          <w:p w14:paraId="7A5FB355" w14:textId="77777777" w:rsidR="00040BD4" w:rsidRPr="000A1A79" w:rsidRDefault="00040BD4" w:rsidP="000276F9">
            <w:pPr>
              <w:rPr>
                <w:rFonts w:ascii="Calibri" w:eastAsia="Times New Roman" w:hAnsi="Calibri" w:cs="Calibri"/>
                <w:b/>
                <w:color w:val="000000"/>
              </w:rPr>
            </w:pPr>
            <w:r w:rsidRPr="000A1A79">
              <w:rPr>
                <w:rFonts w:ascii="Calibri" w:eastAsia="Times New Roman" w:hAnsi="Calibri" w:cs="Calibri"/>
                <w:b/>
                <w:color w:val="000000"/>
              </w:rPr>
              <w:t xml:space="preserve">Zoom Assemblies daily         </w:t>
            </w:r>
          </w:p>
          <w:p w14:paraId="446FCA27" w14:textId="77777777" w:rsidR="00040BD4" w:rsidRDefault="00040BD4" w:rsidP="000276F9">
            <w:pPr>
              <w:rPr>
                <w:rFonts w:ascii="Calibri" w:eastAsia="Times New Roman" w:hAnsi="Calibri" w:cs="Calibri"/>
                <w:color w:val="000000"/>
              </w:rPr>
            </w:pPr>
          </w:p>
          <w:p w14:paraId="0FAB00D4" w14:textId="77777777" w:rsidR="00040BD4" w:rsidRDefault="00040BD4" w:rsidP="000276F9">
            <w:pPr>
              <w:rPr>
                <w:rFonts w:ascii="Calibri" w:eastAsia="Times New Roman" w:hAnsi="Calibri" w:cs="Calibri"/>
                <w:color w:val="000000"/>
              </w:rPr>
            </w:pPr>
            <w:r w:rsidRPr="000A1A79">
              <w:rPr>
                <w:rFonts w:ascii="Calibri" w:eastAsia="Times New Roman" w:hAnsi="Calibri" w:cs="Calibri"/>
                <w:color w:val="000000"/>
              </w:rPr>
              <w:t xml:space="preserve">Extra Murals/ Sports, Sewing                       </w:t>
            </w:r>
          </w:p>
          <w:p w14:paraId="2E4B8382" w14:textId="77777777" w:rsidR="00040BD4" w:rsidRDefault="00040BD4" w:rsidP="000276F9">
            <w:pPr>
              <w:rPr>
                <w:rFonts w:ascii="Calibri" w:eastAsia="Times New Roman" w:hAnsi="Calibri" w:cs="Calibri"/>
                <w:color w:val="000000"/>
              </w:rPr>
            </w:pPr>
          </w:p>
          <w:p w14:paraId="2200D870" w14:textId="77777777" w:rsidR="00040BD4" w:rsidRDefault="00040BD4" w:rsidP="000276F9">
            <w:pPr>
              <w:rPr>
                <w:rFonts w:ascii="Calibri" w:eastAsia="Times New Roman" w:hAnsi="Calibri" w:cs="Calibri"/>
                <w:color w:val="000000"/>
              </w:rPr>
            </w:pPr>
            <w:r>
              <w:rPr>
                <w:rFonts w:ascii="Calibri" w:eastAsia="Times New Roman" w:hAnsi="Calibri" w:cs="Calibri"/>
                <w:color w:val="000000"/>
              </w:rPr>
              <w:t>Cultural Board/ Hallway Focus</w:t>
            </w:r>
            <w:r w:rsidRPr="000A1A79">
              <w:rPr>
                <w:rFonts w:ascii="Calibri" w:eastAsia="Times New Roman" w:hAnsi="Calibri" w:cs="Calibri"/>
                <w:color w:val="000000"/>
              </w:rPr>
              <w:t xml:space="preserve">                                  </w:t>
            </w:r>
          </w:p>
          <w:p w14:paraId="157BFBBC" w14:textId="77777777" w:rsidR="00040BD4" w:rsidRDefault="00040BD4" w:rsidP="000276F9">
            <w:pPr>
              <w:rPr>
                <w:rFonts w:ascii="Calibri" w:eastAsia="Times New Roman" w:hAnsi="Calibri" w:cs="Calibri"/>
                <w:color w:val="000000"/>
              </w:rPr>
            </w:pPr>
          </w:p>
          <w:p w14:paraId="507513DE" w14:textId="77777777" w:rsidR="00040BD4" w:rsidRPr="000A1A79" w:rsidRDefault="00040BD4" w:rsidP="000276F9">
            <w:pPr>
              <w:rPr>
                <w:rFonts w:ascii="Calibri" w:eastAsia="Times New Roman" w:hAnsi="Calibri" w:cs="Calibri"/>
                <w:color w:val="000000"/>
              </w:rPr>
            </w:pPr>
            <w:r w:rsidRPr="000A1A79">
              <w:rPr>
                <w:rFonts w:ascii="Calibri" w:eastAsia="Times New Roman" w:hAnsi="Calibri" w:cs="Calibri"/>
                <w:color w:val="000000"/>
              </w:rPr>
              <w:t>Fun Days/ Indigenous Day</w:t>
            </w:r>
          </w:p>
        </w:tc>
      </w:tr>
      <w:tr w:rsidR="00040BD4" w:rsidRPr="000A1A79" w14:paraId="31788342" w14:textId="77777777" w:rsidTr="000276F9">
        <w:trPr>
          <w:trHeight w:val="315"/>
        </w:trPr>
        <w:tc>
          <w:tcPr>
            <w:tcW w:w="10710" w:type="dxa"/>
            <w:gridSpan w:val="4"/>
            <w:tcBorders>
              <w:top w:val="nil"/>
              <w:left w:val="single" w:sz="4" w:space="0" w:color="808080"/>
              <w:bottom w:val="nil"/>
              <w:right w:val="nil"/>
            </w:tcBorders>
            <w:shd w:val="clear" w:color="000000" w:fill="ED7D31"/>
            <w:noWrap/>
            <w:vAlign w:val="bottom"/>
            <w:hideMark/>
          </w:tcPr>
          <w:p w14:paraId="1C1374E7" w14:textId="77777777" w:rsidR="00040BD4" w:rsidRPr="000A1A79" w:rsidRDefault="00040BD4" w:rsidP="000276F9">
            <w:pPr>
              <w:rPr>
                <w:rFonts w:ascii="Calibri" w:eastAsia="Times New Roman" w:hAnsi="Calibri" w:cs="Calibri"/>
                <w:b/>
                <w:color w:val="000000"/>
              </w:rPr>
            </w:pPr>
            <w:r w:rsidRPr="000A1A79">
              <w:rPr>
                <w:rFonts w:ascii="Calibri" w:eastAsia="Times New Roman" w:hAnsi="Calibri" w:cs="Calibri"/>
                <w:b/>
                <w:color w:val="000000"/>
              </w:rPr>
              <w:t>3. Improving Number Sense and Math Skills</w:t>
            </w:r>
          </w:p>
        </w:tc>
      </w:tr>
      <w:tr w:rsidR="00040BD4" w:rsidRPr="000A1A79" w14:paraId="50050298" w14:textId="77777777" w:rsidTr="000276F9">
        <w:trPr>
          <w:trHeight w:val="3032"/>
        </w:trPr>
        <w:tc>
          <w:tcPr>
            <w:tcW w:w="1980" w:type="dxa"/>
            <w:tcBorders>
              <w:top w:val="single" w:sz="4" w:space="0" w:color="auto"/>
              <w:left w:val="single" w:sz="4" w:space="0" w:color="auto"/>
              <w:bottom w:val="single" w:sz="4" w:space="0" w:color="auto"/>
              <w:right w:val="single" w:sz="4" w:space="0" w:color="auto"/>
            </w:tcBorders>
            <w:shd w:val="clear" w:color="auto" w:fill="auto"/>
            <w:hideMark/>
          </w:tcPr>
          <w:p w14:paraId="77503D6F" w14:textId="77777777" w:rsidR="00040BD4" w:rsidRPr="000A1A79" w:rsidRDefault="00040BD4" w:rsidP="000276F9">
            <w:pPr>
              <w:rPr>
                <w:rFonts w:ascii="Cambria" w:eastAsia="Times New Roman" w:hAnsi="Cambria" w:cs="Calibri"/>
                <w:b/>
                <w:bCs/>
                <w:color w:val="000000"/>
              </w:rPr>
            </w:pPr>
            <w:r w:rsidRPr="000A1A79">
              <w:rPr>
                <w:rFonts w:ascii="Cambria" w:eastAsia="Times New Roman" w:hAnsi="Cambria" w:cs="Calibri"/>
                <w:b/>
                <w:bCs/>
                <w:color w:val="000000"/>
              </w:rPr>
              <w:t>To improve students’ performance in the knowledge, skills and attitudes related to Mathematics and problem solving.</w:t>
            </w:r>
          </w:p>
        </w:tc>
        <w:tc>
          <w:tcPr>
            <w:tcW w:w="2160" w:type="dxa"/>
            <w:tcBorders>
              <w:top w:val="single" w:sz="4" w:space="0" w:color="auto"/>
              <w:left w:val="nil"/>
              <w:bottom w:val="single" w:sz="4" w:space="0" w:color="auto"/>
              <w:right w:val="single" w:sz="4" w:space="0" w:color="auto"/>
            </w:tcBorders>
            <w:shd w:val="clear" w:color="auto" w:fill="auto"/>
            <w:hideMark/>
          </w:tcPr>
          <w:p w14:paraId="5C51CFF2" w14:textId="77777777" w:rsidR="00040BD4" w:rsidRDefault="00040BD4" w:rsidP="000276F9">
            <w:pPr>
              <w:rPr>
                <w:rFonts w:ascii="Calibri" w:eastAsia="Times New Roman" w:hAnsi="Calibri" w:cs="Calibri"/>
                <w:color w:val="000000"/>
              </w:rPr>
            </w:pPr>
            <w:r w:rsidRPr="000A1A79">
              <w:rPr>
                <w:rFonts w:ascii="Calibri" w:eastAsia="Times New Roman" w:hAnsi="Calibri" w:cs="Calibri"/>
                <w:color w:val="000000"/>
              </w:rPr>
              <w:t xml:space="preserve">Math grades on report cards                                    </w:t>
            </w:r>
          </w:p>
          <w:p w14:paraId="49A3643C" w14:textId="77777777" w:rsidR="00040BD4" w:rsidRDefault="00040BD4" w:rsidP="000276F9">
            <w:pPr>
              <w:rPr>
                <w:rFonts w:ascii="Calibri" w:eastAsia="Times New Roman" w:hAnsi="Calibri" w:cs="Calibri"/>
                <w:color w:val="000000"/>
              </w:rPr>
            </w:pPr>
          </w:p>
          <w:p w14:paraId="1C492C2A" w14:textId="77777777" w:rsidR="00040BD4" w:rsidRDefault="00040BD4" w:rsidP="000276F9">
            <w:pPr>
              <w:rPr>
                <w:rFonts w:ascii="Calibri" w:eastAsia="Times New Roman" w:hAnsi="Calibri" w:cs="Calibri"/>
                <w:color w:val="000000"/>
              </w:rPr>
            </w:pPr>
            <w:r w:rsidRPr="000A1A79">
              <w:rPr>
                <w:rFonts w:ascii="Calibri" w:eastAsia="Times New Roman" w:hAnsi="Calibri" w:cs="Calibri"/>
                <w:color w:val="000000"/>
              </w:rPr>
              <w:t xml:space="preserve">MAP Assessments                      </w:t>
            </w:r>
          </w:p>
          <w:p w14:paraId="3E2FFCFB" w14:textId="77777777" w:rsidR="00040BD4" w:rsidRDefault="00040BD4" w:rsidP="000276F9">
            <w:pPr>
              <w:rPr>
                <w:rFonts w:ascii="Calibri" w:eastAsia="Times New Roman" w:hAnsi="Calibri" w:cs="Calibri"/>
                <w:color w:val="000000"/>
              </w:rPr>
            </w:pPr>
          </w:p>
          <w:p w14:paraId="52090C17" w14:textId="77777777" w:rsidR="00040BD4" w:rsidRPr="000A1A79" w:rsidRDefault="00040BD4" w:rsidP="00040BD4">
            <w:pPr>
              <w:rPr>
                <w:rFonts w:ascii="Calibri" w:eastAsia="Times New Roman" w:hAnsi="Calibri" w:cs="Calibri"/>
                <w:color w:val="000000"/>
              </w:rPr>
            </w:pPr>
            <w:r w:rsidRPr="000A1A79">
              <w:rPr>
                <w:rFonts w:ascii="Calibri" w:eastAsia="Times New Roman" w:hAnsi="Calibri" w:cs="Calibri"/>
                <w:color w:val="000000"/>
              </w:rPr>
              <w:t>FSA scores</w:t>
            </w:r>
          </w:p>
        </w:tc>
        <w:tc>
          <w:tcPr>
            <w:tcW w:w="2610" w:type="dxa"/>
            <w:tcBorders>
              <w:top w:val="single" w:sz="4" w:space="0" w:color="auto"/>
              <w:left w:val="nil"/>
              <w:bottom w:val="single" w:sz="4" w:space="0" w:color="auto"/>
              <w:right w:val="single" w:sz="4" w:space="0" w:color="auto"/>
            </w:tcBorders>
            <w:shd w:val="clear" w:color="auto" w:fill="auto"/>
            <w:hideMark/>
          </w:tcPr>
          <w:p w14:paraId="40219F34" w14:textId="77777777" w:rsidR="00040BD4" w:rsidRPr="000A1A79" w:rsidRDefault="00040BD4" w:rsidP="000276F9">
            <w:pPr>
              <w:rPr>
                <w:rFonts w:ascii="Calibri" w:eastAsia="Times New Roman" w:hAnsi="Calibri" w:cs="Calibri"/>
                <w:color w:val="000000"/>
              </w:rPr>
            </w:pPr>
            <w:r w:rsidRPr="000A1A79">
              <w:rPr>
                <w:rFonts w:ascii="Calibri" w:eastAsia="Times New Roman" w:hAnsi="Calibri" w:cs="Calibri"/>
                <w:color w:val="000000"/>
              </w:rPr>
              <w:t>To have students consistently achieve proficient scores or higher 75% of the time</w:t>
            </w:r>
          </w:p>
        </w:tc>
        <w:tc>
          <w:tcPr>
            <w:tcW w:w="3960" w:type="dxa"/>
            <w:tcBorders>
              <w:top w:val="single" w:sz="4" w:space="0" w:color="auto"/>
              <w:left w:val="nil"/>
              <w:bottom w:val="single" w:sz="4" w:space="0" w:color="auto"/>
              <w:right w:val="single" w:sz="4" w:space="0" w:color="auto"/>
            </w:tcBorders>
            <w:shd w:val="clear" w:color="auto" w:fill="auto"/>
            <w:hideMark/>
          </w:tcPr>
          <w:p w14:paraId="64E5675A" w14:textId="77777777" w:rsidR="00040BD4" w:rsidRPr="000A1A79" w:rsidRDefault="00040BD4" w:rsidP="000276F9">
            <w:pPr>
              <w:rPr>
                <w:rFonts w:ascii="Calibri" w:eastAsia="Times New Roman" w:hAnsi="Calibri" w:cs="Calibri"/>
                <w:b/>
                <w:color w:val="000000"/>
              </w:rPr>
            </w:pPr>
            <w:r w:rsidRPr="000A1A79">
              <w:rPr>
                <w:rFonts w:ascii="Calibri" w:eastAsia="Times New Roman" w:hAnsi="Calibri" w:cs="Calibri"/>
                <w:b/>
                <w:color w:val="000000"/>
              </w:rPr>
              <w:t xml:space="preserve">Mathletics Grade 1-6.                         </w:t>
            </w:r>
          </w:p>
          <w:p w14:paraId="4FBAE340" w14:textId="77777777" w:rsidR="00040BD4" w:rsidRDefault="00040BD4" w:rsidP="000276F9">
            <w:pPr>
              <w:rPr>
                <w:rFonts w:ascii="Calibri" w:eastAsia="Times New Roman" w:hAnsi="Calibri" w:cs="Calibri"/>
                <w:color w:val="000000"/>
              </w:rPr>
            </w:pPr>
            <w:r w:rsidRPr="007E0858">
              <w:rPr>
                <w:noProof/>
                <w:lang w:val="en-US"/>
              </w:rPr>
              <w:drawing>
                <wp:inline distT="0" distB="0" distL="0" distR="0" wp14:anchorId="7B8A7864" wp14:editId="0A397EBB">
                  <wp:extent cx="2085084" cy="1563813"/>
                  <wp:effectExtent l="0" t="0" r="0" b="1143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2093636" cy="1570227"/>
                          </a:xfrm>
                          <a:prstGeom prst="rect">
                            <a:avLst/>
                          </a:prstGeom>
                          <a:noFill/>
                          <a:ln w="9525">
                            <a:noFill/>
                            <a:miter lim="800000"/>
                            <a:headEnd/>
                            <a:tailEnd/>
                          </a:ln>
                        </pic:spPr>
                      </pic:pic>
                    </a:graphicData>
                  </a:graphic>
                </wp:inline>
              </w:drawing>
            </w:r>
          </w:p>
          <w:p w14:paraId="4FACFC3E" w14:textId="77777777" w:rsidR="00040BD4" w:rsidRDefault="00040BD4" w:rsidP="000276F9">
            <w:pPr>
              <w:rPr>
                <w:rFonts w:ascii="Calibri" w:eastAsia="Times New Roman" w:hAnsi="Calibri" w:cs="Calibri"/>
                <w:color w:val="000000"/>
              </w:rPr>
            </w:pPr>
            <w:r w:rsidRPr="000A1A79">
              <w:rPr>
                <w:rFonts w:ascii="Calibri" w:eastAsia="Times New Roman" w:hAnsi="Calibri" w:cs="Calibri"/>
                <w:color w:val="000000"/>
              </w:rPr>
              <w:t>Use of manipulat</w:t>
            </w:r>
            <w:r>
              <w:rPr>
                <w:rFonts w:ascii="Calibri" w:eastAsia="Times New Roman" w:hAnsi="Calibri" w:cs="Calibri"/>
                <w:color w:val="000000"/>
              </w:rPr>
              <w:t xml:space="preserve">ives and </w:t>
            </w:r>
            <w:proofErr w:type="gramStart"/>
            <w:r>
              <w:rPr>
                <w:rFonts w:ascii="Calibri" w:eastAsia="Times New Roman" w:hAnsi="Calibri" w:cs="Calibri"/>
                <w:color w:val="000000"/>
              </w:rPr>
              <w:t>real world</w:t>
            </w:r>
            <w:proofErr w:type="gramEnd"/>
            <w:r>
              <w:rPr>
                <w:rFonts w:ascii="Calibri" w:eastAsia="Times New Roman" w:hAnsi="Calibri" w:cs="Calibri"/>
                <w:color w:val="000000"/>
              </w:rPr>
              <w:t xml:space="preserve"> application</w:t>
            </w:r>
            <w:r w:rsidRPr="000A1A79">
              <w:rPr>
                <w:rFonts w:ascii="Calibri" w:eastAsia="Times New Roman" w:hAnsi="Calibri" w:cs="Calibri"/>
                <w:color w:val="000000"/>
              </w:rPr>
              <w:t xml:space="preserve">                </w:t>
            </w:r>
          </w:p>
          <w:p w14:paraId="3A55C93D" w14:textId="77777777" w:rsidR="00040BD4" w:rsidRDefault="00040BD4" w:rsidP="000276F9">
            <w:pPr>
              <w:rPr>
                <w:rFonts w:ascii="Calibri" w:eastAsia="Times New Roman" w:hAnsi="Calibri" w:cs="Calibri"/>
                <w:color w:val="000000"/>
              </w:rPr>
            </w:pPr>
          </w:p>
          <w:p w14:paraId="08160686" w14:textId="77777777" w:rsidR="00040BD4" w:rsidRPr="000A1A79" w:rsidRDefault="00040BD4" w:rsidP="00040BD4">
            <w:pPr>
              <w:rPr>
                <w:rFonts w:ascii="Calibri" w:eastAsia="Times New Roman" w:hAnsi="Calibri" w:cs="Calibri"/>
                <w:color w:val="000000"/>
              </w:rPr>
            </w:pPr>
            <w:r w:rsidRPr="000A1A79">
              <w:rPr>
                <w:rFonts w:ascii="Calibri" w:eastAsia="Times New Roman" w:hAnsi="Calibri" w:cs="Calibri"/>
                <w:color w:val="000000"/>
              </w:rPr>
              <w:t>Activities to focus on number sense, including MAP st</w:t>
            </w:r>
            <w:r>
              <w:rPr>
                <w:rFonts w:ascii="Calibri" w:eastAsia="Times New Roman" w:hAnsi="Calibri" w:cs="Calibri"/>
                <w:color w:val="000000"/>
              </w:rPr>
              <w:t>rategy</w:t>
            </w:r>
            <w:r w:rsidRPr="000A1A79">
              <w:rPr>
                <w:rFonts w:ascii="Calibri" w:eastAsia="Times New Roman" w:hAnsi="Calibri" w:cs="Calibri"/>
                <w:color w:val="000000"/>
              </w:rPr>
              <w:t xml:space="preserve">            </w:t>
            </w:r>
          </w:p>
        </w:tc>
      </w:tr>
    </w:tbl>
    <w:p w14:paraId="6B4158BC" w14:textId="77777777" w:rsidR="00040BD4" w:rsidRDefault="00040BD4" w:rsidP="00040BD4">
      <w:pPr>
        <w:rPr>
          <w:lang w:val="en-US"/>
        </w:rPr>
      </w:pPr>
    </w:p>
    <w:p w14:paraId="44F60421" w14:textId="77777777" w:rsidR="00040BD4" w:rsidRDefault="00040BD4" w:rsidP="00040BD4">
      <w:pPr>
        <w:rPr>
          <w:lang w:val="en-US"/>
        </w:rPr>
      </w:pPr>
    </w:p>
    <w:p w14:paraId="2D094C1E" w14:textId="77777777" w:rsidR="00040BD4" w:rsidRDefault="00040BD4" w:rsidP="00040BD4">
      <w:pPr>
        <w:rPr>
          <w:lang w:val="en-US"/>
        </w:rPr>
      </w:pPr>
    </w:p>
    <w:p w14:paraId="58B9E47A" w14:textId="77777777" w:rsidR="00040BD4" w:rsidRDefault="00040BD4" w:rsidP="00040BD4">
      <w:pPr>
        <w:rPr>
          <w:lang w:val="en-US"/>
        </w:rPr>
      </w:pPr>
    </w:p>
    <w:p w14:paraId="6E7F0465" w14:textId="77777777" w:rsidR="00040BD4" w:rsidRDefault="00040BD4" w:rsidP="00040BD4">
      <w:pPr>
        <w:rPr>
          <w:lang w:val="en-US"/>
        </w:rPr>
      </w:pPr>
    </w:p>
    <w:p w14:paraId="19D87BFF" w14:textId="77777777" w:rsidR="00040BD4" w:rsidRDefault="00040BD4" w:rsidP="00040BD4">
      <w:pPr>
        <w:rPr>
          <w:lang w:val="en-US"/>
        </w:rPr>
      </w:pPr>
    </w:p>
    <w:p w14:paraId="2119AF4B" w14:textId="77777777" w:rsidR="00DD1C38" w:rsidRDefault="00953561"/>
    <w:sectPr w:rsidR="00DD1C38" w:rsidSect="006C658D">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14"/>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0BD4"/>
    <w:rsid w:val="00040BD4"/>
    <w:rsid w:val="0015026C"/>
    <w:rsid w:val="00484D76"/>
    <w:rsid w:val="006C658D"/>
    <w:rsid w:val="009535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F4EA7E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40BD4"/>
    <w:rPr>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png"/><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4</Pages>
  <Words>841</Words>
  <Characters>4799</Characters>
  <Application>Microsoft Macintosh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5629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2021-03-28T19:12:00Z</dcterms:created>
  <dcterms:modified xsi:type="dcterms:W3CDTF">2021-04-08T15:01:00Z</dcterms:modified>
</cp:coreProperties>
</file>